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B3164" w14:textId="77777777" w:rsidR="003A0BED" w:rsidRP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CURRENT LIABILITIES</w:t>
      </w:r>
    </w:p>
    <w:p w14:paraId="4BF2BB98" w14:textId="77777777" w:rsidR="003A0BED" w:rsidRPr="003A0BED" w:rsidRDefault="003A0BED" w:rsidP="003A0BED">
      <w:pPr>
        <w:spacing w:line="480" w:lineRule="auto"/>
        <w:jc w:val="center"/>
        <w:rPr>
          <w:rFonts w:ascii="Times New Roman" w:hAnsi="Times New Roman" w:cs="Times New Roman"/>
          <w:sz w:val="24"/>
          <w:szCs w:val="24"/>
        </w:rPr>
      </w:pPr>
    </w:p>
    <w:p w14:paraId="44FFB8E0" w14:textId="77777777" w:rsid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Institution</w:t>
      </w:r>
    </w:p>
    <w:p w14:paraId="7478F726" w14:textId="2453FC38" w:rsidR="003A0BED" w:rsidRP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Name</w:t>
      </w:r>
    </w:p>
    <w:p w14:paraId="5FAE6EA7" w14:textId="77777777" w:rsidR="003A0BED" w:rsidRP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Date</w:t>
      </w:r>
    </w:p>
    <w:p w14:paraId="41D7F4A1" w14:textId="77777777" w:rsidR="003A0BED" w:rsidRP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Professor</w:t>
      </w:r>
    </w:p>
    <w:p w14:paraId="51F5EDA7" w14:textId="189970A1" w:rsid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sz w:val="24"/>
          <w:szCs w:val="24"/>
        </w:rPr>
        <w:t>Task</w:t>
      </w:r>
    </w:p>
    <w:p w14:paraId="51828BAE" w14:textId="18357F16" w:rsidR="003A0BED" w:rsidRDefault="003A0BED" w:rsidP="003A0BED">
      <w:pPr>
        <w:spacing w:line="480" w:lineRule="auto"/>
        <w:jc w:val="center"/>
        <w:rPr>
          <w:rFonts w:ascii="Times New Roman" w:hAnsi="Times New Roman" w:cs="Times New Roman"/>
          <w:sz w:val="24"/>
          <w:szCs w:val="24"/>
        </w:rPr>
      </w:pPr>
    </w:p>
    <w:p w14:paraId="57591F8B" w14:textId="111C0C50" w:rsidR="003A0BED" w:rsidRDefault="003A0BED" w:rsidP="003A0BED">
      <w:pPr>
        <w:spacing w:line="480" w:lineRule="auto"/>
        <w:jc w:val="center"/>
        <w:rPr>
          <w:rFonts w:ascii="Times New Roman" w:hAnsi="Times New Roman" w:cs="Times New Roman"/>
          <w:sz w:val="24"/>
          <w:szCs w:val="24"/>
        </w:rPr>
      </w:pPr>
    </w:p>
    <w:p w14:paraId="7C11135A" w14:textId="36207009" w:rsidR="003A0BED" w:rsidRDefault="003A0BED" w:rsidP="003A0BED">
      <w:pPr>
        <w:spacing w:line="480" w:lineRule="auto"/>
        <w:jc w:val="center"/>
        <w:rPr>
          <w:rFonts w:ascii="Times New Roman" w:hAnsi="Times New Roman" w:cs="Times New Roman"/>
          <w:sz w:val="24"/>
          <w:szCs w:val="24"/>
        </w:rPr>
      </w:pPr>
    </w:p>
    <w:p w14:paraId="1576EB5B" w14:textId="0E2FAC9F" w:rsidR="003A0BED" w:rsidRDefault="003A0BED" w:rsidP="003A0BED">
      <w:pPr>
        <w:spacing w:line="480" w:lineRule="auto"/>
        <w:jc w:val="center"/>
        <w:rPr>
          <w:rFonts w:ascii="Times New Roman" w:hAnsi="Times New Roman" w:cs="Times New Roman"/>
          <w:sz w:val="24"/>
          <w:szCs w:val="24"/>
        </w:rPr>
      </w:pPr>
    </w:p>
    <w:p w14:paraId="55FE09D5" w14:textId="0DCC0174" w:rsidR="003A0BED" w:rsidRDefault="003A0BED" w:rsidP="003A0BED">
      <w:pPr>
        <w:spacing w:line="480" w:lineRule="auto"/>
        <w:jc w:val="center"/>
        <w:rPr>
          <w:rFonts w:ascii="Times New Roman" w:hAnsi="Times New Roman" w:cs="Times New Roman"/>
          <w:sz w:val="24"/>
          <w:szCs w:val="24"/>
        </w:rPr>
      </w:pPr>
    </w:p>
    <w:p w14:paraId="66608725" w14:textId="202D85A3" w:rsidR="003A0BED" w:rsidRDefault="003A0BED" w:rsidP="003A0BED">
      <w:pPr>
        <w:spacing w:line="480" w:lineRule="auto"/>
        <w:jc w:val="center"/>
        <w:rPr>
          <w:rFonts w:ascii="Times New Roman" w:hAnsi="Times New Roman" w:cs="Times New Roman"/>
          <w:sz w:val="24"/>
          <w:szCs w:val="24"/>
        </w:rPr>
      </w:pPr>
    </w:p>
    <w:p w14:paraId="0D6C86F9" w14:textId="1782C03F" w:rsidR="003A0BED" w:rsidRDefault="003A0BED" w:rsidP="003A0BED">
      <w:pPr>
        <w:spacing w:line="480" w:lineRule="auto"/>
        <w:jc w:val="center"/>
        <w:rPr>
          <w:rFonts w:ascii="Times New Roman" w:hAnsi="Times New Roman" w:cs="Times New Roman"/>
          <w:sz w:val="24"/>
          <w:szCs w:val="24"/>
        </w:rPr>
      </w:pPr>
    </w:p>
    <w:p w14:paraId="0E15F6CC" w14:textId="7BA9B5A4" w:rsidR="003A0BED" w:rsidRDefault="003A0BED" w:rsidP="003A0BED">
      <w:pPr>
        <w:spacing w:line="480" w:lineRule="auto"/>
        <w:jc w:val="center"/>
        <w:rPr>
          <w:rFonts w:ascii="Times New Roman" w:hAnsi="Times New Roman" w:cs="Times New Roman"/>
          <w:sz w:val="24"/>
          <w:szCs w:val="24"/>
        </w:rPr>
      </w:pPr>
    </w:p>
    <w:p w14:paraId="38AA43FF" w14:textId="76FF6B5E" w:rsidR="003A0BED" w:rsidRDefault="003A0BED" w:rsidP="003A0BED">
      <w:pPr>
        <w:spacing w:line="480" w:lineRule="auto"/>
        <w:jc w:val="center"/>
        <w:rPr>
          <w:rFonts w:ascii="Times New Roman" w:hAnsi="Times New Roman" w:cs="Times New Roman"/>
          <w:sz w:val="24"/>
          <w:szCs w:val="24"/>
        </w:rPr>
      </w:pPr>
    </w:p>
    <w:p w14:paraId="3FC6FE44" w14:textId="50156020" w:rsidR="003A0BED" w:rsidRDefault="003A0BED" w:rsidP="003A0BED">
      <w:pPr>
        <w:spacing w:line="480" w:lineRule="auto"/>
        <w:jc w:val="center"/>
        <w:rPr>
          <w:rFonts w:ascii="Times New Roman" w:hAnsi="Times New Roman" w:cs="Times New Roman"/>
          <w:sz w:val="24"/>
          <w:szCs w:val="24"/>
        </w:rPr>
      </w:pPr>
    </w:p>
    <w:p w14:paraId="5F159B44" w14:textId="5AF27244" w:rsidR="003A0BED" w:rsidRDefault="003A0BED" w:rsidP="003A0BED">
      <w:pPr>
        <w:spacing w:line="480" w:lineRule="auto"/>
        <w:jc w:val="center"/>
        <w:rPr>
          <w:rFonts w:ascii="Times New Roman" w:hAnsi="Times New Roman" w:cs="Times New Roman"/>
          <w:sz w:val="24"/>
          <w:szCs w:val="24"/>
        </w:rPr>
      </w:pPr>
    </w:p>
    <w:p w14:paraId="04C72DD1" w14:textId="77777777" w:rsidR="003A0BED" w:rsidRDefault="003A0BED" w:rsidP="003A0BED">
      <w:pPr>
        <w:spacing w:line="480" w:lineRule="auto"/>
        <w:jc w:val="center"/>
        <w:rPr>
          <w:rFonts w:ascii="Times New Roman" w:hAnsi="Times New Roman" w:cs="Times New Roman"/>
          <w:sz w:val="24"/>
          <w:szCs w:val="24"/>
        </w:rPr>
      </w:pPr>
    </w:p>
    <w:p w14:paraId="1D767209" w14:textId="77777777" w:rsidR="003A0BED" w:rsidRDefault="003A0BED" w:rsidP="003A0BED">
      <w:pPr>
        <w:spacing w:line="480" w:lineRule="auto"/>
        <w:ind w:firstLine="720"/>
        <w:rPr>
          <w:rFonts w:ascii="Times New Roman" w:hAnsi="Times New Roman" w:cs="Times New Roman"/>
          <w:b/>
          <w:bCs/>
          <w:sz w:val="24"/>
          <w:szCs w:val="24"/>
          <w:lang w:val="en-US"/>
        </w:rPr>
      </w:pPr>
    </w:p>
    <w:p w14:paraId="76202137" w14:textId="640187AD" w:rsidR="003A0BED" w:rsidRPr="003A0BED" w:rsidRDefault="003A0BED" w:rsidP="003A0BED">
      <w:pPr>
        <w:spacing w:line="480" w:lineRule="auto"/>
        <w:ind w:firstLine="720"/>
        <w:jc w:val="center"/>
        <w:rPr>
          <w:rFonts w:ascii="Times New Roman" w:hAnsi="Times New Roman" w:cs="Times New Roman"/>
          <w:b/>
          <w:bCs/>
          <w:sz w:val="24"/>
          <w:szCs w:val="24"/>
          <w:lang w:val="en-US"/>
        </w:rPr>
      </w:pPr>
      <w:r w:rsidRPr="003A0BED">
        <w:rPr>
          <w:rFonts w:ascii="Times New Roman" w:hAnsi="Times New Roman" w:cs="Times New Roman"/>
          <w:b/>
          <w:bCs/>
          <w:sz w:val="24"/>
          <w:szCs w:val="24"/>
          <w:lang w:val="en-US"/>
        </w:rPr>
        <w:lastRenderedPageBreak/>
        <w:t>Current Liabilities</w:t>
      </w:r>
    </w:p>
    <w:p w14:paraId="0D3E99D8" w14:textId="213A3AFE" w:rsidR="003A0BED" w:rsidRPr="003A0BED" w:rsidRDefault="003A0BED" w:rsidP="003A0BED">
      <w:pPr>
        <w:spacing w:line="480" w:lineRule="auto"/>
        <w:ind w:firstLine="720"/>
        <w:rPr>
          <w:rFonts w:ascii="Times New Roman" w:hAnsi="Times New Roman" w:cs="Times New Roman"/>
          <w:sz w:val="24"/>
          <w:szCs w:val="24"/>
        </w:rPr>
      </w:pPr>
      <w:r w:rsidRPr="003A0BED">
        <w:rPr>
          <w:rFonts w:ascii="Times New Roman" w:hAnsi="Times New Roman" w:cs="Times New Roman"/>
          <w:sz w:val="24"/>
          <w:szCs w:val="24"/>
        </w:rPr>
        <w:t xml:space="preserve">Every business incurs costs on day-to-day operations. These financial obligations in a company are what are referred to as current liabilities. Current liabilities, in simple terms, are business short-term financial obligations that are due in one year or are expected within the unique operation cycle of a business. In most cases, these current liabilities are settled using existing assets in a company. Accounts payable constitutes the most significant part of current liabilities, including unsettled suppliers’ invoices within one year. In the year 2020, when covid19 stroked the world, the Company initially faced many challenges. To install contingencies for the business, the Coca-Cola company </w:t>
      </w:r>
      <w:proofErr w:type="spellStart"/>
      <w:r w:rsidRPr="003A0BED">
        <w:rPr>
          <w:rFonts w:ascii="Times New Roman" w:hAnsi="Times New Roman" w:cs="Times New Roman"/>
          <w:sz w:val="24"/>
          <w:szCs w:val="24"/>
        </w:rPr>
        <w:t>Company</w:t>
      </w:r>
      <w:proofErr w:type="spellEnd"/>
      <w:r w:rsidRPr="003A0BED">
        <w:rPr>
          <w:rFonts w:ascii="Times New Roman" w:hAnsi="Times New Roman" w:cs="Times New Roman"/>
          <w:sz w:val="24"/>
          <w:szCs w:val="24"/>
        </w:rPr>
        <w:t xml:space="preserve"> deliberately acquired a 57.5% stake in the fairlife. As part of the contingency, the Company was using fairlife to offer a broad portfolio of a variety of milk products across North America. Covid 19, which in this case was the most significant contingency facing Coca-Cola in the year 2020, acted as a bridge to the invention of fairlife.</w:t>
      </w:r>
    </w:p>
    <w:p w14:paraId="35A0AB71" w14:textId="77777777" w:rsidR="003A0BED" w:rsidRPr="003A0BED" w:rsidRDefault="003A0BED" w:rsidP="003A0BED">
      <w:pPr>
        <w:spacing w:line="480" w:lineRule="auto"/>
        <w:jc w:val="center"/>
        <w:rPr>
          <w:rFonts w:ascii="Times New Roman" w:hAnsi="Times New Roman" w:cs="Times New Roman"/>
          <w:sz w:val="24"/>
          <w:szCs w:val="24"/>
        </w:rPr>
      </w:pPr>
      <w:r w:rsidRPr="003A0BED">
        <w:rPr>
          <w:rFonts w:ascii="Times New Roman" w:hAnsi="Times New Roman" w:cs="Times New Roman"/>
          <w:b/>
          <w:bCs/>
          <w:sz w:val="24"/>
          <w:szCs w:val="24"/>
        </w:rPr>
        <w:t>Current liabilities Coca-Cola company has as per the form 10-K</w:t>
      </w:r>
    </w:p>
    <w:p w14:paraId="6FDDDBD3" w14:textId="2DB081C1" w:rsidR="003A0BED" w:rsidRDefault="003A0BED" w:rsidP="003A0BED">
      <w:pPr>
        <w:spacing w:line="480" w:lineRule="auto"/>
        <w:ind w:firstLine="720"/>
        <w:rPr>
          <w:rFonts w:ascii="Times New Roman" w:hAnsi="Times New Roman" w:cs="Times New Roman"/>
          <w:sz w:val="24"/>
          <w:szCs w:val="24"/>
        </w:rPr>
      </w:pPr>
      <w:r w:rsidRPr="003A0BED">
        <w:rPr>
          <w:rFonts w:ascii="Times New Roman" w:hAnsi="Times New Roman" w:cs="Times New Roman"/>
          <w:sz w:val="24"/>
          <w:szCs w:val="24"/>
        </w:rPr>
        <w:t xml:space="preserve">Reference to the financial reports provided in the 10-K, Coca-Cola, an extract of the Company’s current liabilities </w:t>
      </w:r>
      <w:r w:rsidRPr="003A0BED">
        <w:rPr>
          <w:rFonts w:ascii="Times New Roman" w:hAnsi="Times New Roman" w:cs="Times New Roman"/>
          <w:sz w:val="24"/>
          <w:szCs w:val="24"/>
        </w:rPr>
        <w:t>was</w:t>
      </w:r>
      <w:r w:rsidRPr="003A0BED">
        <w:rPr>
          <w:rFonts w:ascii="Times New Roman" w:hAnsi="Times New Roman" w:cs="Times New Roman"/>
          <w:sz w:val="24"/>
          <w:szCs w:val="24"/>
        </w:rPr>
        <w:t xml:space="preserve"> captured as follows. The Coca-Cola company paid dividends amounting to $6,845 by the end of 2019 and dividends summing to $7,047 at the close of the 2020 financial year. At the end of the 2019 financial year, Coca-Cola company issued debts </w:t>
      </w:r>
      <w:proofErr w:type="spellStart"/>
      <w:r w:rsidRPr="003A0BED">
        <w:rPr>
          <w:rFonts w:ascii="Times New Roman" w:hAnsi="Times New Roman" w:cs="Times New Roman"/>
          <w:sz w:val="24"/>
          <w:szCs w:val="24"/>
        </w:rPr>
        <w:t>totaling</w:t>
      </w:r>
      <w:proofErr w:type="spellEnd"/>
      <w:r w:rsidRPr="003A0BED">
        <w:rPr>
          <w:rFonts w:ascii="Times New Roman" w:hAnsi="Times New Roman" w:cs="Times New Roman"/>
          <w:sz w:val="24"/>
          <w:szCs w:val="24"/>
        </w:rPr>
        <w:t xml:space="preserve"> $23,009, and by the end of 2020, it gave debts of $26,934. At the end of 2019, the Company also paid $24,850, and by the end of 2020, it paid $28,796 as debts. At the end of the 2019 financial year, the Coca-Cola company had $11,312 as accrued expenses and accounts payable. By the end of the financial year 2020, this Company had a total of $11,145 in accounts payable and accrued expenses. As per the form, the Company had accumulated income taxes amounting to $788 by the end of 2020 and $414 by the end of </w:t>
      </w:r>
      <w:r w:rsidRPr="003A0BED">
        <w:rPr>
          <w:rFonts w:ascii="Times New Roman" w:hAnsi="Times New Roman" w:cs="Times New Roman"/>
          <w:sz w:val="24"/>
          <w:szCs w:val="24"/>
        </w:rPr>
        <w:lastRenderedPageBreak/>
        <w:t xml:space="preserve">2019. However, even if 2020 was described as the worst year of </w:t>
      </w:r>
      <w:proofErr w:type="spellStart"/>
      <w:r w:rsidRPr="003A0BED">
        <w:rPr>
          <w:rFonts w:ascii="Times New Roman" w:hAnsi="Times New Roman" w:cs="Times New Roman"/>
          <w:sz w:val="24"/>
          <w:szCs w:val="24"/>
        </w:rPr>
        <w:t>coca-cola</w:t>
      </w:r>
      <w:proofErr w:type="spellEnd"/>
      <w:r w:rsidRPr="003A0BED">
        <w:rPr>
          <w:rFonts w:ascii="Times New Roman" w:hAnsi="Times New Roman" w:cs="Times New Roman"/>
          <w:sz w:val="24"/>
          <w:szCs w:val="24"/>
        </w:rPr>
        <w:t xml:space="preserve"> in business, the Company devised a mechanism of addressing the contingency, which was the unforeseen covid 19, a pandemic that caused a significant economic recession in the world. As a remedy to this contingency, the Company invented the fairlife dairy products that were considered nutritional and could help the people in their health, meaning that people would demand the fairlife more than their other products.</w:t>
      </w:r>
    </w:p>
    <w:p w14:paraId="70719C17" w14:textId="77777777" w:rsidR="003A0BED" w:rsidRDefault="003A0BED" w:rsidP="003A0BED">
      <w:pPr>
        <w:spacing w:line="480" w:lineRule="auto"/>
        <w:rPr>
          <w:rFonts w:ascii="Times New Roman" w:hAnsi="Times New Roman" w:cs="Times New Roman"/>
          <w:sz w:val="24"/>
          <w:szCs w:val="24"/>
        </w:rPr>
      </w:pPr>
    </w:p>
    <w:p w14:paraId="6A289694" w14:textId="77777777" w:rsidR="003A0BED" w:rsidRDefault="003A0BED" w:rsidP="003A0BED">
      <w:pPr>
        <w:spacing w:line="480" w:lineRule="auto"/>
        <w:rPr>
          <w:rFonts w:ascii="Times New Roman" w:hAnsi="Times New Roman" w:cs="Times New Roman"/>
          <w:sz w:val="24"/>
          <w:szCs w:val="24"/>
        </w:rPr>
      </w:pPr>
    </w:p>
    <w:p w14:paraId="68F889A3" w14:textId="77777777" w:rsidR="003A0BED" w:rsidRDefault="003A0BED" w:rsidP="003A0BED">
      <w:pPr>
        <w:spacing w:line="480" w:lineRule="auto"/>
        <w:rPr>
          <w:rFonts w:ascii="Times New Roman" w:hAnsi="Times New Roman" w:cs="Times New Roman"/>
          <w:sz w:val="24"/>
          <w:szCs w:val="24"/>
        </w:rPr>
      </w:pPr>
    </w:p>
    <w:p w14:paraId="21635021" w14:textId="77777777" w:rsidR="003A0BED" w:rsidRDefault="003A0BED" w:rsidP="003A0BED">
      <w:pPr>
        <w:spacing w:line="480" w:lineRule="auto"/>
        <w:rPr>
          <w:rFonts w:ascii="Times New Roman" w:hAnsi="Times New Roman" w:cs="Times New Roman"/>
          <w:sz w:val="24"/>
          <w:szCs w:val="24"/>
        </w:rPr>
      </w:pPr>
    </w:p>
    <w:p w14:paraId="49263B5C" w14:textId="77777777" w:rsidR="003A0BED" w:rsidRDefault="003A0BED" w:rsidP="003A0BED">
      <w:pPr>
        <w:spacing w:line="480" w:lineRule="auto"/>
        <w:rPr>
          <w:rFonts w:ascii="Times New Roman" w:hAnsi="Times New Roman" w:cs="Times New Roman"/>
          <w:sz w:val="24"/>
          <w:szCs w:val="24"/>
        </w:rPr>
      </w:pPr>
    </w:p>
    <w:p w14:paraId="13110277" w14:textId="77777777" w:rsidR="003A0BED" w:rsidRDefault="003A0BED" w:rsidP="003A0BED">
      <w:pPr>
        <w:spacing w:line="480" w:lineRule="auto"/>
        <w:rPr>
          <w:rFonts w:ascii="Times New Roman" w:hAnsi="Times New Roman" w:cs="Times New Roman"/>
          <w:sz w:val="24"/>
          <w:szCs w:val="24"/>
        </w:rPr>
      </w:pPr>
    </w:p>
    <w:p w14:paraId="05D6024E" w14:textId="77777777" w:rsidR="003A0BED" w:rsidRDefault="003A0BED" w:rsidP="003A0BED">
      <w:pPr>
        <w:spacing w:line="480" w:lineRule="auto"/>
        <w:rPr>
          <w:rFonts w:ascii="Times New Roman" w:hAnsi="Times New Roman" w:cs="Times New Roman"/>
          <w:sz w:val="24"/>
          <w:szCs w:val="24"/>
        </w:rPr>
      </w:pPr>
    </w:p>
    <w:p w14:paraId="233E919E" w14:textId="77777777" w:rsidR="003A0BED" w:rsidRDefault="003A0BED" w:rsidP="003A0BED">
      <w:pPr>
        <w:spacing w:line="480" w:lineRule="auto"/>
        <w:rPr>
          <w:rFonts w:ascii="Times New Roman" w:hAnsi="Times New Roman" w:cs="Times New Roman"/>
          <w:sz w:val="24"/>
          <w:szCs w:val="24"/>
        </w:rPr>
      </w:pPr>
    </w:p>
    <w:p w14:paraId="6C617E8F" w14:textId="77777777" w:rsidR="003A0BED" w:rsidRDefault="003A0BED" w:rsidP="003A0BED">
      <w:pPr>
        <w:spacing w:line="480" w:lineRule="auto"/>
        <w:rPr>
          <w:rFonts w:ascii="Times New Roman" w:hAnsi="Times New Roman" w:cs="Times New Roman"/>
          <w:sz w:val="24"/>
          <w:szCs w:val="24"/>
        </w:rPr>
      </w:pPr>
    </w:p>
    <w:p w14:paraId="2494EF48" w14:textId="77777777" w:rsidR="003A0BED" w:rsidRDefault="003A0BED" w:rsidP="003A0BED">
      <w:pPr>
        <w:spacing w:line="480" w:lineRule="auto"/>
        <w:rPr>
          <w:rFonts w:ascii="Times New Roman" w:hAnsi="Times New Roman" w:cs="Times New Roman"/>
          <w:sz w:val="24"/>
          <w:szCs w:val="24"/>
        </w:rPr>
      </w:pPr>
    </w:p>
    <w:p w14:paraId="72B72DCF" w14:textId="77777777" w:rsidR="003A0BED" w:rsidRDefault="003A0BED" w:rsidP="003A0BED">
      <w:pPr>
        <w:spacing w:line="480" w:lineRule="auto"/>
        <w:rPr>
          <w:rFonts w:ascii="Times New Roman" w:hAnsi="Times New Roman" w:cs="Times New Roman"/>
          <w:sz w:val="24"/>
          <w:szCs w:val="24"/>
        </w:rPr>
      </w:pPr>
    </w:p>
    <w:p w14:paraId="5F65A66F" w14:textId="77777777" w:rsidR="003A0BED" w:rsidRDefault="003A0BED" w:rsidP="003A0BED">
      <w:pPr>
        <w:spacing w:line="480" w:lineRule="auto"/>
        <w:rPr>
          <w:rFonts w:ascii="Times New Roman" w:hAnsi="Times New Roman" w:cs="Times New Roman"/>
          <w:sz w:val="24"/>
          <w:szCs w:val="24"/>
        </w:rPr>
      </w:pPr>
    </w:p>
    <w:p w14:paraId="2235376E" w14:textId="77777777" w:rsidR="003A0BED" w:rsidRDefault="003A0BED" w:rsidP="003A0BED">
      <w:pPr>
        <w:spacing w:line="480" w:lineRule="auto"/>
        <w:rPr>
          <w:rFonts w:ascii="Times New Roman" w:hAnsi="Times New Roman" w:cs="Times New Roman"/>
          <w:sz w:val="24"/>
          <w:szCs w:val="24"/>
        </w:rPr>
      </w:pPr>
    </w:p>
    <w:p w14:paraId="7C702A2D" w14:textId="77777777" w:rsidR="003A0BED" w:rsidRDefault="003A0BED" w:rsidP="003A0BED">
      <w:pPr>
        <w:spacing w:line="480" w:lineRule="auto"/>
        <w:rPr>
          <w:rFonts w:ascii="Times New Roman" w:hAnsi="Times New Roman" w:cs="Times New Roman"/>
          <w:sz w:val="24"/>
          <w:szCs w:val="24"/>
        </w:rPr>
      </w:pPr>
    </w:p>
    <w:p w14:paraId="3A60DE47" w14:textId="77777777" w:rsidR="003A0BED" w:rsidRDefault="003A0BED" w:rsidP="003A0BED">
      <w:pPr>
        <w:spacing w:line="480" w:lineRule="auto"/>
        <w:rPr>
          <w:rFonts w:ascii="Times New Roman" w:hAnsi="Times New Roman" w:cs="Times New Roman"/>
          <w:sz w:val="24"/>
          <w:szCs w:val="24"/>
        </w:rPr>
      </w:pPr>
    </w:p>
    <w:p w14:paraId="676E8FFE" w14:textId="313C2309" w:rsidR="003A0BED" w:rsidRDefault="003A0BED" w:rsidP="003A0B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6295EBC" w14:textId="77777777" w:rsidR="003A0BED" w:rsidRPr="003A0BED" w:rsidRDefault="003A0BED" w:rsidP="003A0BED">
      <w:pPr>
        <w:spacing w:line="480" w:lineRule="auto"/>
        <w:rPr>
          <w:rFonts w:ascii="Times New Roman" w:hAnsi="Times New Roman" w:cs="Times New Roman"/>
          <w:sz w:val="24"/>
          <w:szCs w:val="24"/>
          <w:lang w:val="en-US"/>
        </w:rPr>
      </w:pPr>
      <w:r w:rsidRPr="003A0BED">
        <w:rPr>
          <w:rFonts w:ascii="Times New Roman" w:hAnsi="Times New Roman" w:cs="Times New Roman"/>
          <w:i/>
          <w:iCs/>
          <w:sz w:val="24"/>
          <w:szCs w:val="24"/>
          <w:lang w:val="en-US"/>
        </w:rPr>
        <w:t>Ko-20201231</w:t>
      </w:r>
      <w:r w:rsidRPr="003A0BED">
        <w:rPr>
          <w:rFonts w:ascii="Times New Roman" w:hAnsi="Times New Roman" w:cs="Times New Roman"/>
          <w:sz w:val="24"/>
          <w:szCs w:val="24"/>
          <w:lang w:val="en-US"/>
        </w:rPr>
        <w:t>. (n.d.).    SEC.gov. </w:t>
      </w:r>
      <w:hyperlink r:id="rId4" w:history="1">
        <w:r w:rsidRPr="003A0BED">
          <w:rPr>
            <w:rStyle w:val="Hyperlink"/>
            <w:rFonts w:ascii="Times New Roman" w:hAnsi="Times New Roman" w:cs="Times New Roman"/>
            <w:sz w:val="24"/>
            <w:szCs w:val="24"/>
            <w:lang w:val="en-US"/>
          </w:rPr>
          <w:t>https://www.sec.gov/Archives/edgar/data/21344/000002134421000008/ko-20201231.htm</w:t>
        </w:r>
      </w:hyperlink>
    </w:p>
    <w:p w14:paraId="4C241967" w14:textId="77777777" w:rsidR="003A0BED" w:rsidRPr="003A0BED" w:rsidRDefault="003A0BED" w:rsidP="003A0BED">
      <w:pPr>
        <w:spacing w:line="480" w:lineRule="auto"/>
        <w:rPr>
          <w:rFonts w:ascii="Times New Roman" w:hAnsi="Times New Roman" w:cs="Times New Roman"/>
          <w:sz w:val="24"/>
          <w:szCs w:val="24"/>
          <w:lang w:val="en-US"/>
        </w:rPr>
      </w:pPr>
    </w:p>
    <w:p w14:paraId="70073A75" w14:textId="77777777" w:rsidR="003A0BED" w:rsidRPr="003A0BED" w:rsidRDefault="003A0BED" w:rsidP="003A0BED">
      <w:pPr>
        <w:spacing w:line="480" w:lineRule="auto"/>
        <w:rPr>
          <w:rFonts w:ascii="Times New Roman" w:hAnsi="Times New Roman" w:cs="Times New Roman"/>
          <w:sz w:val="24"/>
          <w:szCs w:val="24"/>
        </w:rPr>
      </w:pPr>
    </w:p>
    <w:p w14:paraId="600B19F1" w14:textId="77777777" w:rsidR="00CC2097" w:rsidRPr="000A5318" w:rsidRDefault="00CC2097" w:rsidP="003A0BED">
      <w:pPr>
        <w:spacing w:line="480" w:lineRule="auto"/>
        <w:rPr>
          <w:rFonts w:ascii="Times New Roman" w:hAnsi="Times New Roman" w:cs="Times New Roman"/>
          <w:sz w:val="24"/>
          <w:szCs w:val="24"/>
        </w:rPr>
      </w:pPr>
    </w:p>
    <w:sectPr w:rsidR="00CC2097" w:rsidRPr="000A53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318"/>
    <w:rsid w:val="000A5318"/>
    <w:rsid w:val="003A0BED"/>
    <w:rsid w:val="004D77AC"/>
    <w:rsid w:val="00CC2097"/>
    <w:rsid w:val="00D96FE3"/>
    <w:rsid w:val="00E911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89FF6"/>
  <w15:chartTrackingRefBased/>
  <w15:docId w15:val="{1795FBFB-D8D6-4AD9-A490-E14E24E78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0BED"/>
    <w:rPr>
      <w:color w:val="0563C1" w:themeColor="hyperlink"/>
      <w:u w:val="single"/>
    </w:rPr>
  </w:style>
  <w:style w:type="character" w:styleId="UnresolvedMention">
    <w:name w:val="Unresolved Mention"/>
    <w:basedOn w:val="DefaultParagraphFont"/>
    <w:uiPriority w:val="99"/>
    <w:semiHidden/>
    <w:unhideWhenUsed/>
    <w:rsid w:val="003A0B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512388">
      <w:bodyDiv w:val="1"/>
      <w:marLeft w:val="0"/>
      <w:marRight w:val="0"/>
      <w:marTop w:val="0"/>
      <w:marBottom w:val="0"/>
      <w:divBdr>
        <w:top w:val="none" w:sz="0" w:space="0" w:color="auto"/>
        <w:left w:val="none" w:sz="0" w:space="0" w:color="auto"/>
        <w:bottom w:val="none" w:sz="0" w:space="0" w:color="auto"/>
        <w:right w:val="none" w:sz="0" w:space="0" w:color="auto"/>
      </w:divBdr>
    </w:div>
    <w:div w:id="767118490">
      <w:bodyDiv w:val="1"/>
      <w:marLeft w:val="0"/>
      <w:marRight w:val="0"/>
      <w:marTop w:val="0"/>
      <w:marBottom w:val="0"/>
      <w:divBdr>
        <w:top w:val="none" w:sz="0" w:space="0" w:color="auto"/>
        <w:left w:val="none" w:sz="0" w:space="0" w:color="auto"/>
        <w:bottom w:val="none" w:sz="0" w:space="0" w:color="auto"/>
        <w:right w:val="none" w:sz="0" w:space="0" w:color="auto"/>
      </w:divBdr>
    </w:div>
    <w:div w:id="935788665">
      <w:bodyDiv w:val="1"/>
      <w:marLeft w:val="0"/>
      <w:marRight w:val="0"/>
      <w:marTop w:val="0"/>
      <w:marBottom w:val="0"/>
      <w:divBdr>
        <w:top w:val="none" w:sz="0" w:space="0" w:color="auto"/>
        <w:left w:val="none" w:sz="0" w:space="0" w:color="auto"/>
        <w:bottom w:val="none" w:sz="0" w:space="0" w:color="auto"/>
        <w:right w:val="none" w:sz="0" w:space="0" w:color="auto"/>
      </w:divBdr>
    </w:div>
    <w:div w:id="1501580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ec.gov/Archives/edgar/data/21344/000002134421000008/ko-20201231.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420</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laban</dc:creator>
  <cp:keywords/>
  <dc:description/>
  <cp:lastModifiedBy>laban</cp:lastModifiedBy>
  <cp:revision>1</cp:revision>
  <dcterms:created xsi:type="dcterms:W3CDTF">2021-09-30T06:02:00Z</dcterms:created>
  <dcterms:modified xsi:type="dcterms:W3CDTF">2021-09-30T07:21:00Z</dcterms:modified>
</cp:coreProperties>
</file>